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4"/>
              </w:rPr>
              <w:t xml:space="preserve">Постановление Правительства ХМАО - Югры от 11.08.2017 N 304-п</w:t>
              <w:br/>
              <w:t xml:space="preserve">(ред. от 24.12.2021)</w:t>
              <w:br/>
              <w:t xml:space="preserve">"О порядке предоставления субвенций из бюджета Ханты-Мансийского автономного округа - Югры бюджетам муниципальных районов и городских округов Ханты-Мансийского автономного округа - Югры для осуществления отдельных переданных государственных полномочий Ханты-Мансийского автономного округа - Югры по организации и обеспечению отдыха и оздоровления детей, имеющих место жительства на территориях муниципальных образований Ханты-Мансийского автономного округа - Югры"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09.06.2023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ХАНТЫ-МАНСИЙСКОГО АВТОНОМНОГО ОКРУГА - ЮГРЫ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11 августа 2017 г. N 304-п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ПОРЯДКЕ ПРЕДОСТАВЛЕНИЯ СУБВЕНЦИЙ ИЗ БЮДЖЕТА</w:t>
      </w:r>
    </w:p>
    <w:p>
      <w:pPr>
        <w:pStyle w:val="2"/>
        <w:jc w:val="center"/>
      </w:pPr>
      <w:r>
        <w:rPr>
          <w:sz w:val="20"/>
        </w:rPr>
        <w:t xml:space="preserve">ХАНТЫ-МАНСИЙСКОГО АВТОНОМНОГО ОКРУГА - ЮГРЫ БЮДЖЕТАМ</w:t>
      </w:r>
    </w:p>
    <w:p>
      <w:pPr>
        <w:pStyle w:val="2"/>
        <w:jc w:val="center"/>
      </w:pPr>
      <w:r>
        <w:rPr>
          <w:sz w:val="20"/>
        </w:rPr>
        <w:t xml:space="preserve">МУНИЦИПАЛЬНЫХ РАЙОНОВ И ГОРОДСКИХ ОКРУГОВ ХАНТЫ-МАНСИЙСКОГО</w:t>
      </w:r>
    </w:p>
    <w:p>
      <w:pPr>
        <w:pStyle w:val="2"/>
        <w:jc w:val="center"/>
      </w:pPr>
      <w:r>
        <w:rPr>
          <w:sz w:val="20"/>
        </w:rPr>
        <w:t xml:space="preserve">АВТОНОМНОГО ОКРУГА - ЮГРЫ ДЛЯ ОСУЩЕСТВЛЕНИЯ ОТДЕЛЬНЫХ</w:t>
      </w:r>
    </w:p>
    <w:p>
      <w:pPr>
        <w:pStyle w:val="2"/>
        <w:jc w:val="center"/>
      </w:pPr>
      <w:r>
        <w:rPr>
          <w:sz w:val="20"/>
        </w:rPr>
        <w:t xml:space="preserve">ПЕРЕДАННЫХ ГОСУДАРСТВЕННЫХ ПОЛНОМОЧИЙ ХАНТЫ-МАНСИЙСКОГО</w:t>
      </w:r>
    </w:p>
    <w:p>
      <w:pPr>
        <w:pStyle w:val="2"/>
        <w:jc w:val="center"/>
      </w:pPr>
      <w:r>
        <w:rPr>
          <w:sz w:val="20"/>
        </w:rPr>
        <w:t xml:space="preserve">АВТОНОМНОГО ОКРУГА - ЮГРЫ ПО ОРГАНИЗАЦИИ И ОБЕСПЕЧЕНИЮ</w:t>
      </w:r>
    </w:p>
    <w:p>
      <w:pPr>
        <w:pStyle w:val="2"/>
        <w:jc w:val="center"/>
      </w:pPr>
      <w:r>
        <w:rPr>
          <w:sz w:val="20"/>
        </w:rPr>
        <w:t xml:space="preserve">ОТДЫХА И ОЗДОРОВЛЕНИЯ ДЕТЕЙ, ИМЕЮЩИХ МЕСТО ЖИТЕЛЬСТВА</w:t>
      </w:r>
    </w:p>
    <w:p>
      <w:pPr>
        <w:pStyle w:val="2"/>
        <w:jc w:val="center"/>
      </w:pPr>
      <w:r>
        <w:rPr>
          <w:sz w:val="20"/>
        </w:rPr>
        <w:t xml:space="preserve">НА ТЕРРИТОРИЯХ МУНИЦИПАЛЬНЫХ ОБРАЗОВАНИЙ ХАНТЫ-МАНСИЙСКОГО</w:t>
      </w:r>
    </w:p>
    <w:p>
      <w:pPr>
        <w:pStyle w:val="2"/>
        <w:jc w:val="center"/>
      </w:pPr>
      <w:r>
        <w:rPr>
          <w:sz w:val="20"/>
        </w:rPr>
        <w:t xml:space="preserve">АВТОНОМНОГО ОКРУГА - ЮГРЫ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ХМАО - Югры от 01.12.2017 </w:t>
            </w:r>
            <w:hyperlink w:history="0" r:id="rId7" w:tooltip="Постановление Правительства ХМАО - Югры от 01.12.2017 N 485-п (ред. от 17.09.2021) &quot;О внесении изменений в некоторые правовые акты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485-п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24.12.2021 </w:t>
            </w:r>
            <w:hyperlink w:history="0" r:id="rId8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588-п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со </w:t>
      </w:r>
      <w:hyperlink w:history="0" r:id="rId9" w:tooltip="&quot;Бюджетный кодекс Российской Федерации&quot; от 31.07.1998 N 145-ФЗ (ред. от 14.04.2023) (с изм. и доп., вступ. в силу с 21.05.2023) {КонсультантПлюс}">
        <w:r>
          <w:rPr>
            <w:sz w:val="20"/>
            <w:color w:val="0000ff"/>
          </w:rPr>
          <w:t xml:space="preserve">статьей 140</w:t>
        </w:r>
      </w:hyperlink>
      <w:r>
        <w:rPr>
          <w:sz w:val="20"/>
        </w:rPr>
        <w:t xml:space="preserve"> Бюджетного кодекса Российской Федерации Правительство Ханты-Мансийского автономного округа - Югры постановляет: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Утвердить прилагаемый </w:t>
      </w:r>
      <w:hyperlink w:history="0" w:anchor="P38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субвенций из бюджета Ханты-Мансийского автономного округа - Югры бюджетам муниципальных районов и городских округов Ханты-Мансийского автономного округа - Югры для осуществления отдельных переданных государственных полномочий Ханты-Мансийского автономного округа - Югры по организации и обеспечению отдыха и оздоровления детей, имеющих место жительства на территориях муниципальных образований Ханты-Мансийского автономного округа - Югры.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0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24.12.2021 N 588-п)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</w:t>
      </w:r>
    </w:p>
    <w:p>
      <w:pPr>
        <w:pStyle w:val="0"/>
        <w:jc w:val="right"/>
      </w:pPr>
      <w:r>
        <w:rPr>
          <w:sz w:val="20"/>
        </w:rPr>
        <w:t xml:space="preserve">Ханты-Мансийского</w:t>
      </w:r>
    </w:p>
    <w:p>
      <w:pPr>
        <w:pStyle w:val="0"/>
        <w:jc w:val="right"/>
      </w:pPr>
      <w:r>
        <w:rPr>
          <w:sz w:val="20"/>
        </w:rPr>
        <w:t xml:space="preserve">автономного округа - Югры</w:t>
      </w:r>
    </w:p>
    <w:p>
      <w:pPr>
        <w:pStyle w:val="0"/>
        <w:jc w:val="right"/>
      </w:pPr>
      <w:r>
        <w:rPr>
          <w:sz w:val="20"/>
        </w:rPr>
        <w:t xml:space="preserve">Н.В.КОМАРОВА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0"/>
        </w:rPr>
        <w:t xml:space="preserve">Ханты-Мансийского</w:t>
      </w:r>
    </w:p>
    <w:p>
      <w:pPr>
        <w:pStyle w:val="0"/>
        <w:jc w:val="right"/>
      </w:pPr>
      <w:r>
        <w:rPr>
          <w:sz w:val="20"/>
        </w:rPr>
        <w:t xml:space="preserve">автономного округа - Югры</w:t>
      </w:r>
    </w:p>
    <w:p>
      <w:pPr>
        <w:pStyle w:val="0"/>
        <w:jc w:val="right"/>
      </w:pPr>
      <w:r>
        <w:rPr>
          <w:sz w:val="20"/>
        </w:rPr>
        <w:t xml:space="preserve">от 11 августа 2017 года N 304-п</w:t>
      </w:r>
    </w:p>
    <w:p>
      <w:pPr>
        <w:pStyle w:val="0"/>
        <w:jc w:val="both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СУБВЕНЦИЙ ИЗ БЮДЖЕТА ХАНТЫ-МАНСИЙСКОГО</w:t>
      </w:r>
    </w:p>
    <w:p>
      <w:pPr>
        <w:pStyle w:val="2"/>
        <w:jc w:val="center"/>
      </w:pPr>
      <w:r>
        <w:rPr>
          <w:sz w:val="20"/>
        </w:rPr>
        <w:t xml:space="preserve">АВТОНОМНОГО ОКРУГА - ЮГРЫ БЮДЖЕТАМ МУНИЦИПАЛЬНЫХ РАЙОНОВ</w:t>
      </w:r>
    </w:p>
    <w:p>
      <w:pPr>
        <w:pStyle w:val="2"/>
        <w:jc w:val="center"/>
      </w:pPr>
      <w:r>
        <w:rPr>
          <w:sz w:val="20"/>
        </w:rPr>
        <w:t xml:space="preserve">И ГОРОДСКИХ ОКРУГОВ ХАНТЫ-МАНСИЙСКОГО АВТОНОМНОГО</w:t>
      </w:r>
    </w:p>
    <w:p>
      <w:pPr>
        <w:pStyle w:val="2"/>
        <w:jc w:val="center"/>
      </w:pPr>
      <w:r>
        <w:rPr>
          <w:sz w:val="20"/>
        </w:rPr>
        <w:t xml:space="preserve">ОКРУГА - ЮГРЫ ДЛЯ ОСУЩЕСТВЛЕНИЯ ОТДЕЛЬНЫХ ПЕРЕДАННЫХ</w:t>
      </w:r>
    </w:p>
    <w:p>
      <w:pPr>
        <w:pStyle w:val="2"/>
        <w:jc w:val="center"/>
      </w:pPr>
      <w:r>
        <w:rPr>
          <w:sz w:val="20"/>
        </w:rPr>
        <w:t xml:space="preserve">ГОСУДАРСТВЕННЫХ ПОЛНОМОЧИЙ ХАНТЫ-МАНСИЙСКОГО АВТОНОМНОГО</w:t>
      </w:r>
    </w:p>
    <w:p>
      <w:pPr>
        <w:pStyle w:val="2"/>
        <w:jc w:val="center"/>
      </w:pPr>
      <w:r>
        <w:rPr>
          <w:sz w:val="20"/>
        </w:rPr>
        <w:t xml:space="preserve">ОКРУГА - ЮГРЫ ПО ОРГАНИЗАЦИИ И ОБЕСПЕЧЕНИЮ ОТДЫХА</w:t>
      </w:r>
    </w:p>
    <w:p>
      <w:pPr>
        <w:pStyle w:val="2"/>
        <w:jc w:val="center"/>
      </w:pPr>
      <w:r>
        <w:rPr>
          <w:sz w:val="20"/>
        </w:rPr>
        <w:t xml:space="preserve">И ОЗДОРОВЛЕНИЯ ДЕТЕЙ, ИМЕЮЩИХ МЕСТО ЖИТЕЛЬСТВА</w:t>
      </w:r>
    </w:p>
    <w:p>
      <w:pPr>
        <w:pStyle w:val="2"/>
        <w:jc w:val="center"/>
      </w:pPr>
      <w:r>
        <w:rPr>
          <w:sz w:val="20"/>
        </w:rPr>
        <w:t xml:space="preserve">НА ТЕРРИТОРИЯХ МУНИЦИПАЛЬНЫХ ОБРАЗОВАНИЙ ХАНТЫ-МАНСИЙСКОГО</w:t>
      </w:r>
    </w:p>
    <w:p>
      <w:pPr>
        <w:pStyle w:val="2"/>
        <w:jc w:val="center"/>
      </w:pPr>
      <w:r>
        <w:rPr>
          <w:sz w:val="20"/>
        </w:rPr>
        <w:t xml:space="preserve">АВТОНОМНОГО ОКРУГА - ЮГРЫ (ДАЛЕЕ - ПОРЯДОК)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ХМАО - Югры от 01.12.2017 </w:t>
            </w:r>
            <w:hyperlink w:history="0" r:id="rId11" w:tooltip="Постановление Правительства ХМАО - Югры от 01.12.2017 N 485-п (ред. от 17.09.2021) &quot;О внесении изменений в некоторые правовые акты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485-п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24.12.2021 </w:t>
            </w:r>
            <w:hyperlink w:history="0" r:id="rId12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      <w:r>
                <w:rPr>
                  <w:sz w:val="20"/>
                  <w:color w:val="0000ff"/>
                </w:rPr>
                <w:t xml:space="preserve">N 588-п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разработан в соответствии со </w:t>
      </w:r>
      <w:hyperlink w:history="0" r:id="rId13" w:tooltip="&quot;Бюджетный кодекс Российской Федерации&quot; от 31.07.1998 N 145-ФЗ (ред. от 14.04.2023) (с изм. и доп., вступ. в силу с 21.05.2023) {КонсультантПлюс}">
        <w:r>
          <w:rPr>
            <w:sz w:val="20"/>
            <w:color w:val="0000ff"/>
          </w:rPr>
          <w:t xml:space="preserve">статьей 140</w:t>
        </w:r>
      </w:hyperlink>
      <w:r>
        <w:rPr>
          <w:sz w:val="20"/>
        </w:rPr>
        <w:t xml:space="preserve"> Бюджетного кодекса Российской Федерации и регламентирует предоставление субвенций из бюджета Ханты-Мансийского автономного округа - Югры (далее - автономный округ) бюджетам муниципальных районов и городских округов автономного округа (далее также - муниципальные образования) в целях финансового обеспечения расходных обязательств муниципальных образований, возникающих при выполнении отдельных государственных полномочий автономного округа по организации и обеспечению отдыха и оздоровления детей, имеющих место жительства на территориях муниципальных образований автономного округа (далее - субвенции, отдельные переданные государственные полномочия), в соответствии с </w:t>
      </w:r>
      <w:hyperlink w:history="0" r:id="rId14" w:tooltip="Закон ХМАО - Югры от 08.07.2005 N 62-оз (ред. от 24.02.2022) &quot;О наделении органов местного самоуправления муниципальных образований отдельными государственными полномочиями Ханты-Мансийского автономного округа - Югры&quot; (принят Думой Ханты-Мансийского автономного округа - Югры 24.06.2005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автономного округа от 8 июля 2005 года N 62-оз "О наделении органов местного самоуправления муниципальных образований отдельными государственными полномочиями Ханты-Мансийского автономного округа - Югры" (далее - Закон N 62-оз).</w:t>
      </w:r>
    </w:p>
    <w:p>
      <w:pPr>
        <w:pStyle w:val="0"/>
        <w:jc w:val="both"/>
      </w:pPr>
      <w:r>
        <w:rPr>
          <w:sz w:val="20"/>
        </w:rPr>
        <w:t xml:space="preserve">(п. 1 в ред. </w:t>
      </w:r>
      <w:hyperlink w:history="0" r:id="rId15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24.12.2021 N 588-п)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Субвенции предоставляются муниципальным образованиям в пределах бюджетных ассигнований, рассчитанных в соответствии с утвержденной </w:t>
      </w:r>
      <w:hyperlink w:history="0" r:id="rId16" w:tooltip="Закон ХМАО - Югры от 08.07.2005 N 62-оз (ред. от 24.02.2022) &quot;О наделении органов местного самоуправления муниципальных образований отдельными государственными полномочиями Ханты-Мансийского автономного округа - Югры&quot; (принят Думой Ханты-Мансийского автономного округа - Югры 24.06.2005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N 62-оз методикой расчета общего объема субвенций, предусмотренных законом о бюджете автономного округа на очередной финансовый год и на плановый период, и утвержденных лимитов бюджетных обязательств в соответствии со сводной бюджетной росписью бюджета автономного округа, с учетом требований Бюджетного </w:t>
      </w:r>
      <w:hyperlink w:history="0" r:id="rId17" w:tooltip="&quot;Бюджетный кодекс Российской Федерации&quot; от 31.07.1998 N 145-ФЗ (ред. от 14.04.2023) (с изм. и доп., вступ. в силу с 21.05.2023) {КонсультантПлюс}">
        <w:r>
          <w:rPr>
            <w:sz w:val="20"/>
            <w:color w:val="0000ff"/>
          </w:rPr>
          <w:t xml:space="preserve">кодекса</w:t>
        </w:r>
      </w:hyperlink>
      <w:r>
        <w:rPr>
          <w:sz w:val="20"/>
        </w:rPr>
        <w:t xml:space="preserve">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Субвенции расходуются по следующим направлениям: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предоставление детям в возрасте от 6 до 17 лет (включительно) путевок в организации отдыха детей и их оздоровления, в том числе в этнической среде;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обеспечение оплаты стоимости услуг лиц, сопровождающих детей до места нахождения организаций отдыха детей и их оздоровления и обратно;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страхование от несчастных случаев и болезней детей на период их следования к месту отдыха и оздоровления и обратно и на период их пребывания в организациях отдыха детей и их оздоровления;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администрирование отдельных переданных государственных полномочий (на оплату труда и начисления на выплаты по оплате труда специалистов, осуществляющих деятельность, связанную с выполнением переданных государственных полномочий, в соответствии с законодательством Российской Федерации о муниципальной службе, трудовым законодательством и (или) иными нормативными правовыми актами Российской Федерации и Ханты-Мансийского автономного округа - Югры, нормативными правовыми актами муниципальных образований).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Органы местного самоуправления муниципальных образований автономного округа при осуществлении отдельных переданных государственных полномочий вправе дополнительно использовать собственные материальные ресурсы и финансовые средства в случаях и порядке, предусмотренных уставами муниципальных образований.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Департамент образования и молодежной политики автономного округа, осуществляющий организационное обеспечение деятельности и контроль соблюдения органами местного самоуправления муниципальных образований автономного округа и их должностными лицами требований законодательства Российской Федерации и автономного округа, при осуществлении отдельных переданных государственных полномочий: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" w:tooltip="Постановление Правительства ХМАО - Югры от 01.12.2017 N 485-п (ред. от 17.09.2021) &quot;О внесении изменений в некоторые правовые акты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01.12.2017 N 485-п)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позднее 25-го числа месяца, предшествующего месяцу перечисления субвенций, в соответствии с заявками муниципальных образований формирует сводную заявку на перечисление денежных средств бюджетам муниципальных образований и направляет ее в Департамент финансов автономного округа;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24.12.2021 N 588-п)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вносит предложения о перераспределении субвенций муниципальным образованиям в порядке, установленном бюджетным законодательством Российской Федерации и автономного округа;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0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24.12.2021 N 588-п)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устанавливает для муниципальных образований формы и сроки предоставления отчетной и иной информации по расходам субвенций.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21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ХМАО - Югры от 24.12.2021 N 588-п)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Органы местного самоуправления муниципальных образований автономного округа: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формируют заявку на перечисление денежных средств бюджетам муниципальных образований и направляют ее в Департамент образования и молодежной политики автономного округа не позднее 20-го числа месяца, предшествующего месяцу перечисления субвенций;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ХМАО - Югры от 01.12.2017 </w:t>
      </w:r>
      <w:hyperlink w:history="0" r:id="rId22" w:tooltip="Постановление Правительства ХМАО - Югры от 01.12.2017 N 485-п (ред. от 17.09.2021) &quot;О внесении изменений в некоторые правовые акты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N 485-п</w:t>
        </w:r>
      </w:hyperlink>
      <w:r>
        <w:rPr>
          <w:sz w:val="20"/>
        </w:rPr>
        <w:t xml:space="preserve">, от 24.12.2021 </w:t>
      </w:r>
      <w:hyperlink w:history="0" r:id="rId23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N 588-п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несут ответственность за нецелевое, неэффективное использование субвенций и недостоверность отчетов, предоставляемых в Департамент образования и молодежной политики автономного округа и иные органы государственной власти автономного округа;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4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24.12.2021 N 588-п)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представляют в Департамент образования и молодежной политики автономного округа и иные органы государственной власти автономного округа, на которые возложены функции контроля и надзора в финансово-бюджетной сфере, по их письменным запросам документы и другую информацию, касающуюся финансового исполнения субвенций;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ХМАО - Югры от 01.12.2017 N 485-п (ред. от 17.09.2021) &quot;О внесении изменений в некоторые правовые акты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01.12.2017 N 485-п)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обеспечивают условия беспрепятственного проведения проверок использования предоставленных субвенций.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6.1. Перечисление субвенций осуществляется на казначейский счет для осуществления операций по учету и распределению поступлений, открытый Управлению Федерального казначейства по автономному округу, в установленном порядке на основании заявки на финансирование муниципальных образований, представляемой Департаментом образования и молодежной политики автономного округа.</w:t>
      </w:r>
    </w:p>
    <w:p>
      <w:pPr>
        <w:pStyle w:val="0"/>
        <w:jc w:val="both"/>
      </w:pPr>
      <w:r>
        <w:rPr>
          <w:sz w:val="20"/>
        </w:rPr>
        <w:t xml:space="preserve">(п. 6.1 введен </w:t>
      </w:r>
      <w:hyperlink w:history="0" r:id="rId26" w:tooltip="Постановление Правительства ХМАО - Югры от 24.12.2021 N 588-п &quot;О внесении изменений в некоторые постановления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ХМАО - Югры от 24.12.2021 N 588-п)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Контроль целевого использования субвенций осуществляют Департамент образования и молодежной политики автономного округа и иные органы государственной власти автономного округа, на которые возложены функции контроля и надзора в финансово-бюджетной сфере.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ХМАО - Югры от 01.12.2017 N 485-п (ред. от 17.09.2021) &quot;О внесении изменений в некоторые правовые акты Правительства Ханты-Мансийского автономного округа - Югры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ХМАО - Югры от 01.12.2017 N 485-п)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В случае нарушения органами местного самоуправления муниципальных образований автономного округа условий предоставления субвенций, установленных бюджетным законодательством Российской Федерации, законодательством автономного округа, Порядком, к ним применяются бюджетные меры принуждения.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ХМАО - Югры от 11.08.2017 N 304-п</w:t>
            <w:br/>
            <w:t>(ред. от 24.12.2021)</w:t>
            <w:br/>
            <w:t>"О порядке предоставления субвенций 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09.06.2023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3CAFAFDAD7D01E9AF01E4965CCA58AC37D44434CB25DE7DD43DDFB7FDAB9DCBA3A356DF0AE3E0C50948BC4A646E78A9C532B48F8AA1AC2E475DA514BjBSBG" TargetMode = "External"/>
	<Relationship Id="rId8" Type="http://schemas.openxmlformats.org/officeDocument/2006/relationships/hyperlink" Target="consultantplus://offline/ref=3CAFAFDAD7D01E9AF01E4965CCA58AC37D44434CB25DE1DA42D7FB7FDAB9DCBA3A356DF0AE3E0C50948BC4A242E78A9C532B48F8AA1AC2E475DA514BjBSBG" TargetMode = "External"/>
	<Relationship Id="rId9" Type="http://schemas.openxmlformats.org/officeDocument/2006/relationships/hyperlink" Target="consultantplus://offline/ref=3CAFAFDAD7D01E9AF01E5768DAC9DDCC7F4C1F43B359EC8E178AFD2885E9DAEF7A756BA6EC7F075AC0DA80F64BECD7D317785BFAA306jCS1G" TargetMode = "External"/>
	<Relationship Id="rId10" Type="http://schemas.openxmlformats.org/officeDocument/2006/relationships/hyperlink" Target="consultantplus://offline/ref=3CAFAFDAD7D01E9AF01E4965CCA58AC37D44434CB25DE1DA42D7FB7FDAB9DCBA3A356DF0AE3E0C50948BC4A243E78A9C532B48F8AA1AC2E475DA514BjBSBG" TargetMode = "External"/>
	<Relationship Id="rId11" Type="http://schemas.openxmlformats.org/officeDocument/2006/relationships/hyperlink" Target="consultantplus://offline/ref=3CAFAFDAD7D01E9AF01E4965CCA58AC37D44434CB25DE7DD43DDFB7FDAB9DCBA3A356DF0AE3E0C50948BC4A646E78A9C532B48F8AA1AC2E475DA514BjBSBG" TargetMode = "External"/>
	<Relationship Id="rId12" Type="http://schemas.openxmlformats.org/officeDocument/2006/relationships/hyperlink" Target="consultantplus://offline/ref=3CAFAFDAD7D01E9AF01E4965CCA58AC37D44434CB25DE1DA42D7FB7FDAB9DCBA3A356DF0AE3E0C50948BC4A240E78A9C532B48F8AA1AC2E475DA514BjBSBG" TargetMode = "External"/>
	<Relationship Id="rId13" Type="http://schemas.openxmlformats.org/officeDocument/2006/relationships/hyperlink" Target="consultantplus://offline/ref=3CAFAFDAD7D01E9AF01E5768DAC9DDCC7F4C1F43B359EC8E178AFD2885E9DAEF7A756BA6EC7E005AC0DA80F64BECD7D317785BFAA306jCS1G" TargetMode = "External"/>
	<Relationship Id="rId14" Type="http://schemas.openxmlformats.org/officeDocument/2006/relationships/hyperlink" Target="consultantplus://offline/ref=3CAFAFDAD7D01E9AF01E4965CCA58AC37D44434CB25DEED143DCFB7FDAB9DCBA3A356DF0BC3E545C9482DAA340F2DCCD15j7SDG" TargetMode = "External"/>
	<Relationship Id="rId15" Type="http://schemas.openxmlformats.org/officeDocument/2006/relationships/hyperlink" Target="consultantplus://offline/ref=3CAFAFDAD7D01E9AF01E4965CCA58AC37D44434CB25DE1DA42D7FB7FDAB9DCBA3A356DF0AE3E0C50948BC4A24EE78A9C532B48F8AA1AC2E475DA514BjBSBG" TargetMode = "External"/>
	<Relationship Id="rId16" Type="http://schemas.openxmlformats.org/officeDocument/2006/relationships/hyperlink" Target="consultantplus://offline/ref=3CAFAFDAD7D01E9AF01E4965CCA58AC37D44434CB25DEED143DCFB7FDAB9DCBA3A356DF0AE3E0C50948BC7AB42E78A9C532B48F8AA1AC2E475DA514BjBSBG" TargetMode = "External"/>
	<Relationship Id="rId17" Type="http://schemas.openxmlformats.org/officeDocument/2006/relationships/hyperlink" Target="consultantplus://offline/ref=3CAFAFDAD7D01E9AF01E5768DAC9DDCC7F4C1F43B359EC8E178AFD2885E9DAEF687533A9ED731F519295C6A344jESFG" TargetMode = "External"/>
	<Relationship Id="rId18" Type="http://schemas.openxmlformats.org/officeDocument/2006/relationships/hyperlink" Target="consultantplus://offline/ref=3CAFAFDAD7D01E9AF01E4965CCA58AC37D44434CB25DE7DD43DDFB7FDAB9DCBA3A356DF0AE3E0C50948BC4A646E78A9C532B48F8AA1AC2E475DA514BjBSBG" TargetMode = "External"/>
	<Relationship Id="rId19" Type="http://schemas.openxmlformats.org/officeDocument/2006/relationships/hyperlink" Target="consultantplus://offline/ref=3CAFAFDAD7D01E9AF01E4965CCA58AC37D44434CB25DE1DA42D7FB7FDAB9DCBA3A356DF0AE3E0C50948BC4A147E78A9C532B48F8AA1AC2E475DA514BjBSBG" TargetMode = "External"/>
	<Relationship Id="rId20" Type="http://schemas.openxmlformats.org/officeDocument/2006/relationships/hyperlink" Target="consultantplus://offline/ref=3CAFAFDAD7D01E9AF01E4965CCA58AC37D44434CB25DE1DA42D7FB7FDAB9DCBA3A356DF0AE3E0C50948BC4A144E78A9C532B48F8AA1AC2E475DA514BjBSBG" TargetMode = "External"/>
	<Relationship Id="rId21" Type="http://schemas.openxmlformats.org/officeDocument/2006/relationships/hyperlink" Target="consultantplus://offline/ref=3CAFAFDAD7D01E9AF01E4965CCA58AC37D44434CB25DE1DA42D7FB7FDAB9DCBA3A356DF0AE3E0C50948BC4A145E78A9C532B48F8AA1AC2E475DA514BjBSBG" TargetMode = "External"/>
	<Relationship Id="rId22" Type="http://schemas.openxmlformats.org/officeDocument/2006/relationships/hyperlink" Target="consultantplus://offline/ref=3CAFAFDAD7D01E9AF01E4965CCA58AC37D44434CB25DE7DD43DDFB7FDAB9DCBA3A356DF0AE3E0C50948BC4A646E78A9C532B48F8AA1AC2E475DA514BjBSBG" TargetMode = "External"/>
	<Relationship Id="rId23" Type="http://schemas.openxmlformats.org/officeDocument/2006/relationships/hyperlink" Target="consultantplus://offline/ref=3CAFAFDAD7D01E9AF01E4965CCA58AC37D44434CB25DE1DA42D7FB7FDAB9DCBA3A356DF0AE3E0C50948BC4A140E78A9C532B48F8AA1AC2E475DA514BjBSBG" TargetMode = "External"/>
	<Relationship Id="rId24" Type="http://schemas.openxmlformats.org/officeDocument/2006/relationships/hyperlink" Target="consultantplus://offline/ref=3CAFAFDAD7D01E9AF01E4965CCA58AC37D44434CB25DE1DA42D7FB7FDAB9DCBA3A356DF0AE3E0C50948BC4A141E78A9C532B48F8AA1AC2E475DA514BjBSBG" TargetMode = "External"/>
	<Relationship Id="rId25" Type="http://schemas.openxmlformats.org/officeDocument/2006/relationships/hyperlink" Target="consultantplus://offline/ref=3CAFAFDAD7D01E9AF01E4965CCA58AC37D44434CB25DE7DD43DDFB7FDAB9DCBA3A356DF0AE3E0C50948BC4A646E78A9C532B48F8AA1AC2E475DA514BjBSBG" TargetMode = "External"/>
	<Relationship Id="rId26" Type="http://schemas.openxmlformats.org/officeDocument/2006/relationships/hyperlink" Target="consultantplus://offline/ref=3CAFAFDAD7D01E9AF01E4965CCA58AC37D44434CB25DE1DA42D7FB7FDAB9DCBA3A356DF0AE3E0C50948BC4A14FE78A9C532B48F8AA1AC2E475DA514BjBSBG" TargetMode = "External"/>
	<Relationship Id="rId27" Type="http://schemas.openxmlformats.org/officeDocument/2006/relationships/hyperlink" Target="consultantplus://offline/ref=3CAFAFDAD7D01E9AF01E4965CCA58AC37D44434CB25DE7DD43DDFB7FDAB9DCBA3A356DF0AE3E0C50948BC4A646E78A9C532B48F8AA1AC2E475DA514BjBSBG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ХМАО - Югры от 11.08.2017 N 304-п
(ред. от 24.12.2021)
"О порядке предоставления субвенций из бюджета Ханты-Мансийского автономного округа - Югры бюджетам муниципальных районов и городских округов Ханты-Мансийского автономного округа - Югры для осуществления отдельных переданных государственных полномочий Ханты-Мансийского автономного округа - Югры по организации и обеспечению отдыха и оздоровления детей, имеющих место жительства на территориях муниципальных образований Ханты-Ман</dc:title>
  <dcterms:created xsi:type="dcterms:W3CDTF">2023-06-09T06:18:33Z</dcterms:created>
</cp:coreProperties>
</file>